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EDBE6" w:themeColor="background2">
    <v:background id="_x0000_s1025" o:bwmode="white" fillcolor="#cedbe6 [3214]" o:targetscreensize="1024,768">
      <v:fill color2="fill darken(118)" method="linear sigma" focus="-50%" type="gradient"/>
    </v:background>
  </w:background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380"/>
        <w:gridCol w:w="144"/>
        <w:gridCol w:w="3456"/>
      </w:tblGrid>
      <w:tr w:rsidR="002A1F5D" w14:paraId="3D284AD6" w14:textId="77777777" w:rsidTr="00C67FE7">
        <w:trPr>
          <w:trHeight w:hRule="exact" w:val="14400"/>
          <w:jc w:val="center"/>
        </w:trPr>
        <w:tc>
          <w:tcPr>
            <w:tcW w:w="738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380"/>
            </w:tblGrid>
            <w:tr w:rsidR="002A1F5D" w14:paraId="6DB86E69" w14:textId="77777777" w:rsidTr="00C67FE7">
              <w:trPr>
                <w:cantSplit/>
                <w:trHeight w:hRule="exact" w:val="5850"/>
              </w:trPr>
              <w:tc>
                <w:tcPr>
                  <w:tcW w:w="7200" w:type="dxa"/>
                </w:tcPr>
                <w:p w14:paraId="5B7D371E" w14:textId="4691BFB5" w:rsidR="002A1F5D" w:rsidRDefault="00EB644E" w:rsidP="0091170D"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59263" behindDoc="1" locked="0" layoutInCell="1" allowOverlap="1" wp14:anchorId="28D0FFEC" wp14:editId="7BCF245B">
                        <wp:simplePos x="0" y="0"/>
                        <wp:positionH relativeFrom="column">
                          <wp:posOffset>-15875</wp:posOffset>
                        </wp:positionH>
                        <wp:positionV relativeFrom="paragraph">
                          <wp:posOffset>685800</wp:posOffset>
                        </wp:positionV>
                        <wp:extent cx="7616825" cy="3134995"/>
                        <wp:effectExtent l="0" t="0" r="0" b="0"/>
                        <wp:wrapNone/>
                        <wp:docPr id="4" name="Picture 4" descr="https://www.fws.gov/endangered/map/state/NC/NC_story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ww.fws.gov/endangered/map/state/NC/NC_story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499" t="9436" r="-8361" b="-235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616825" cy="313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  <a:ext uri="{FAA26D3D-D897-4be2-8F04-BA451C77F1D7}">
                                    <ma14:placeholderFlag xmlns:ma14="http://schemas.microsoft.com/office/mac/drawingml/2011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93F57">
                    <w:rPr>
                      <w:noProof/>
                      <w:lang w:eastAsia="en-US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0288" behindDoc="1" locked="0" layoutInCell="1" allowOverlap="1" wp14:anchorId="19754981" wp14:editId="0437598B">
                            <wp:simplePos x="0" y="0"/>
                            <wp:positionH relativeFrom="column">
                              <wp:posOffset>2000250</wp:posOffset>
                            </wp:positionH>
                            <wp:positionV relativeFrom="paragraph">
                              <wp:posOffset>342900</wp:posOffset>
                            </wp:positionV>
                            <wp:extent cx="2857500" cy="415925"/>
                            <wp:effectExtent l="0" t="0" r="12700" b="0"/>
                            <wp:wrapNone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57500" cy="415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FAA26D3D-D897-4be2-8F04-BA451C77F1D7}">
                                        <ma14:placeholderFlag xmlns:ma14="http://schemas.microsoft.com/office/mac/drawingml/2011/main"/>
                                      </a:ext>
                                      <a:ext uri="{C572A759-6A51-4108-AA02-DFA0A04FC94B}">
                                        <ma14:wrappingTextBoxFlag xmlns:ma14="http://schemas.microsoft.com/office/mac/drawingml/2011/main"/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0DA45EE" w14:textId="4E3A655A" w:rsidR="00492A64" w:rsidRDefault="00492A64" w:rsidP="008113BC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  <w:r w:rsidRPr="006F5D07">
                                          <w:rPr>
                                            <w:b/>
                                            <w:color w:val="FF0000"/>
                                          </w:rPr>
                                          <w:t xml:space="preserve">Department of Agricultural &amp; </w:t>
                                        </w:r>
                                        <w:r w:rsidR="006C65B0">
                                          <w:rPr>
                                            <w:b/>
                                            <w:color w:val="FF0000"/>
                                          </w:rPr>
                                          <w:br/>
                                        </w:r>
                                        <w:r w:rsidRPr="006F5D07">
                                          <w:rPr>
                                            <w:b/>
                                            <w:color w:val="FF0000"/>
                                          </w:rPr>
                                          <w:t xml:space="preserve">Resource Economics </w:t>
                                        </w:r>
                                      </w:p>
                                      <w:p w14:paraId="10B99980" w14:textId="77777777" w:rsidR="00492A64" w:rsidRDefault="00492A64" w:rsidP="008113BC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</w:p>
                                      <w:p w14:paraId="3B427567" w14:textId="77777777" w:rsidR="00492A64" w:rsidRDefault="00492A64" w:rsidP="008113BC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</w:p>
                                      <w:p w14:paraId="7F9EC934" w14:textId="77777777" w:rsidR="00492A64" w:rsidRDefault="00492A64" w:rsidP="008113BC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</w:p>
                                      <w:p w14:paraId="0999D976" w14:textId="77777777" w:rsidR="00492A64" w:rsidRDefault="00492A64" w:rsidP="008113BC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</w:p>
                                      <w:p w14:paraId="6E384A39" w14:textId="77777777" w:rsidR="00492A64" w:rsidRDefault="00492A64" w:rsidP="008113BC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</w:p>
                                      <w:p w14:paraId="00845C0E" w14:textId="77777777" w:rsidR="00492A64" w:rsidRPr="006F5D07" w:rsidRDefault="00492A64" w:rsidP="008113BC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</w:p>
                                      <w:p w14:paraId="70CC3590" w14:textId="77777777" w:rsidR="00492A64" w:rsidRDefault="00492A64" w:rsidP="008113BC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</w:p>
                                      <w:p w14:paraId="652FC328" w14:textId="77777777" w:rsidR="00492A64" w:rsidRDefault="00492A64" w:rsidP="008113B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0,0l0,21600,21600,21600,21600,0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157.5pt;margin-top:27pt;width:225pt;height:3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" stroked="f">
                            <v:textbox>
                              <w:txbxContent>
                                <w:p w14:paraId="40DA45EE" w14:textId="4E3A655A" w:rsidR="00492A64" w:rsidRDefault="00492A64" w:rsidP="008113BC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6F5D07">
                                    <w:rPr>
                                      <w:b/>
                                      <w:color w:val="FF0000"/>
                                    </w:rPr>
                                    <w:t xml:space="preserve">Department of Agricultural &amp; </w:t>
                                  </w:r>
                                  <w:r w:rsidR="006C65B0">
                                    <w:rPr>
                                      <w:b/>
                                      <w:color w:val="FF0000"/>
                                    </w:rPr>
                                    <w:br/>
                                  </w:r>
                                  <w:r w:rsidRPr="006F5D07">
                                    <w:rPr>
                                      <w:b/>
                                      <w:color w:val="FF0000"/>
                                    </w:rPr>
                                    <w:t xml:space="preserve">Resource Economics </w:t>
                                  </w:r>
                                </w:p>
                                <w:p w14:paraId="10B99980" w14:textId="77777777" w:rsidR="00492A64" w:rsidRDefault="00492A64" w:rsidP="008113BC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14:paraId="3B427567" w14:textId="77777777" w:rsidR="00492A64" w:rsidRDefault="00492A64" w:rsidP="008113BC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14:paraId="7F9EC934" w14:textId="77777777" w:rsidR="00492A64" w:rsidRDefault="00492A64" w:rsidP="008113BC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14:paraId="0999D976" w14:textId="77777777" w:rsidR="00492A64" w:rsidRDefault="00492A64" w:rsidP="008113BC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14:paraId="6E384A39" w14:textId="77777777" w:rsidR="00492A64" w:rsidRDefault="00492A64" w:rsidP="008113BC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14:paraId="00845C0E" w14:textId="77777777" w:rsidR="00492A64" w:rsidRPr="006F5D07" w:rsidRDefault="00492A64" w:rsidP="008113BC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14:paraId="70CC3590" w14:textId="77777777" w:rsidR="00492A64" w:rsidRDefault="00492A64" w:rsidP="008113BC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14:paraId="652FC328" w14:textId="77777777" w:rsidR="00492A64" w:rsidRDefault="00492A64" w:rsidP="008113B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61312" behindDoc="0" locked="0" layoutInCell="1" allowOverlap="1" wp14:anchorId="1CF131F2" wp14:editId="075C81A5">
                        <wp:simplePos x="0" y="0"/>
                        <wp:positionH relativeFrom="column">
                          <wp:posOffset>-57150</wp:posOffset>
                        </wp:positionH>
                        <wp:positionV relativeFrom="paragraph">
                          <wp:posOffset>342900</wp:posOffset>
                        </wp:positionV>
                        <wp:extent cx="2000250" cy="415925"/>
                        <wp:effectExtent l="0" t="0" r="6350" b="0"/>
                        <wp:wrapTopAndBottom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0" cy="415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2A1F5D" w14:paraId="731ECE37" w14:textId="77777777" w:rsidTr="00A90260">
              <w:trPr>
                <w:trHeight w:hRule="exact" w:val="9360"/>
              </w:trPr>
              <w:tc>
                <w:tcPr>
                  <w:tcW w:w="7200" w:type="dxa"/>
                </w:tcPr>
                <w:p w14:paraId="57709D4A" w14:textId="60B40075" w:rsidR="00AF30C9" w:rsidRPr="005B065D" w:rsidRDefault="00612A00" w:rsidP="00BC0F42">
                  <w:pPr>
                    <w:pStyle w:val="Title"/>
                    <w:keepNext/>
                    <w:keepLines/>
                    <w:spacing w:before="200"/>
                    <w:outlineLvl w:val="6"/>
                    <w:rPr>
                      <w:rStyle w:val="SubtitleChar"/>
                      <w:sz w:val="52"/>
                      <w:szCs w:val="48"/>
                    </w:rPr>
                  </w:pPr>
                  <w:r w:rsidRPr="005B065D">
                    <w:rPr>
                      <w:b/>
                      <w:color w:val="1C6194" w:themeColor="accent6" w:themeShade="BF"/>
                      <w:sz w:val="52"/>
                      <w:szCs w:val="48"/>
                    </w:rPr>
                    <w:t>ECG</w:t>
                  </w:r>
                  <w:r w:rsidR="00A90260" w:rsidRPr="005B065D">
                    <w:rPr>
                      <w:b/>
                      <w:color w:val="1C6194" w:themeColor="accent6" w:themeShade="BF"/>
                      <w:sz w:val="52"/>
                      <w:szCs w:val="48"/>
                    </w:rPr>
                    <w:t xml:space="preserve"> </w:t>
                  </w:r>
                  <w:r w:rsidR="00752870" w:rsidRPr="005B065D">
                    <w:rPr>
                      <w:b/>
                      <w:color w:val="1C6194" w:themeColor="accent6" w:themeShade="BF"/>
                      <w:sz w:val="52"/>
                      <w:szCs w:val="48"/>
                    </w:rPr>
                    <w:t>716</w:t>
                  </w:r>
                  <w:r w:rsidR="00726390" w:rsidRPr="005B065D">
                    <w:rPr>
                      <w:b/>
                      <w:color w:val="1C6194" w:themeColor="accent6" w:themeShade="BF"/>
                      <w:sz w:val="52"/>
                      <w:szCs w:val="48"/>
                    </w:rPr>
                    <w:t xml:space="preserve">: </w:t>
                  </w:r>
                  <w:r w:rsidR="0091170D" w:rsidRPr="005B065D">
                    <w:rPr>
                      <w:rStyle w:val="SubtitleChar"/>
                      <w:sz w:val="52"/>
                      <w:szCs w:val="48"/>
                    </w:rPr>
                    <w:t xml:space="preserve">Topics In </w:t>
                  </w:r>
                  <w:r w:rsidR="005D7073" w:rsidRPr="005B065D">
                    <w:rPr>
                      <w:rStyle w:val="SubtitleChar"/>
                      <w:sz w:val="52"/>
                      <w:szCs w:val="48"/>
                    </w:rPr>
                    <w:br/>
                  </w:r>
                  <w:r w:rsidR="0091170D" w:rsidRPr="005B065D">
                    <w:rPr>
                      <w:rStyle w:val="SubtitleChar"/>
                      <w:sz w:val="52"/>
                      <w:szCs w:val="48"/>
                    </w:rPr>
                    <w:t xml:space="preserve">Environmental </w:t>
                  </w:r>
                  <w:r w:rsidR="00AF30C9" w:rsidRPr="005B065D">
                    <w:rPr>
                      <w:rStyle w:val="SubtitleChar"/>
                      <w:sz w:val="52"/>
                      <w:szCs w:val="48"/>
                    </w:rPr>
                    <w:t>&amp;</w:t>
                  </w:r>
                  <w:r w:rsidR="0091170D" w:rsidRPr="005B065D">
                    <w:rPr>
                      <w:rStyle w:val="SubtitleChar"/>
                      <w:sz w:val="52"/>
                      <w:szCs w:val="48"/>
                    </w:rPr>
                    <w:t xml:space="preserve"> </w:t>
                  </w:r>
                  <w:r w:rsidR="005B065D">
                    <w:rPr>
                      <w:rStyle w:val="SubtitleChar"/>
                      <w:sz w:val="52"/>
                      <w:szCs w:val="48"/>
                    </w:rPr>
                    <w:br/>
                  </w:r>
                  <w:bookmarkStart w:id="0" w:name="_GoBack"/>
                  <w:bookmarkEnd w:id="0"/>
                  <w:r w:rsidR="0091170D" w:rsidRPr="005B065D">
                    <w:rPr>
                      <w:rStyle w:val="SubtitleChar"/>
                      <w:sz w:val="52"/>
                      <w:szCs w:val="48"/>
                    </w:rPr>
                    <w:t>R</w:t>
                  </w:r>
                  <w:r w:rsidR="0042246F">
                    <w:rPr>
                      <w:rStyle w:val="SubtitleChar"/>
                      <w:sz w:val="52"/>
                      <w:szCs w:val="48"/>
                    </w:rPr>
                    <w:t>e</w:t>
                  </w:r>
                  <w:r w:rsidR="0091170D" w:rsidRPr="005B065D">
                    <w:rPr>
                      <w:rStyle w:val="SubtitleChar"/>
                      <w:sz w:val="52"/>
                      <w:szCs w:val="48"/>
                    </w:rPr>
                    <w:t>source Economics</w:t>
                  </w:r>
                </w:p>
                <w:p w14:paraId="56DC68F9" w14:textId="77777777" w:rsidR="00A90260" w:rsidRDefault="00726390" w:rsidP="005B065D">
                  <w:pPr>
                    <w:widowControl w:val="0"/>
                    <w:spacing w:before="100" w:beforeAutospacing="1" w:after="100" w:afterAutospacing="1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5B065D">
                    <w:rPr>
                      <w:color w:val="auto"/>
                      <w:sz w:val="28"/>
                      <w:szCs w:val="28"/>
                    </w:rPr>
                    <w:t>In s</w:t>
                  </w:r>
                  <w:r w:rsidR="006E1E10" w:rsidRPr="005B065D">
                    <w:rPr>
                      <w:color w:val="auto"/>
                      <w:sz w:val="28"/>
                      <w:szCs w:val="28"/>
                    </w:rPr>
                    <w:t>pring 201</w:t>
                  </w:r>
                  <w:r w:rsidR="00300ACE" w:rsidRPr="005B065D">
                    <w:rPr>
                      <w:color w:val="auto"/>
                      <w:sz w:val="28"/>
                      <w:szCs w:val="28"/>
                    </w:rPr>
                    <w:t>8</w:t>
                  </w:r>
                  <w:r w:rsidRPr="005B065D">
                    <w:rPr>
                      <w:color w:val="auto"/>
                      <w:sz w:val="28"/>
                      <w:szCs w:val="28"/>
                    </w:rPr>
                    <w:t>,</w:t>
                  </w:r>
                  <w:r w:rsidR="00CC200B" w:rsidRPr="005B065D">
                    <w:rPr>
                      <w:color w:val="auto"/>
                      <w:sz w:val="28"/>
                      <w:szCs w:val="28"/>
                    </w:rPr>
                    <w:t xml:space="preserve"> this </w:t>
                  </w:r>
                  <w:r w:rsidR="006E1E10" w:rsidRPr="005B065D">
                    <w:rPr>
                      <w:color w:val="auto"/>
                      <w:sz w:val="28"/>
                      <w:szCs w:val="28"/>
                    </w:rPr>
                    <w:t xml:space="preserve">course will focus on natural resource </w:t>
                  </w:r>
                  <w:r w:rsidR="00300ACE" w:rsidRPr="005B065D">
                    <w:rPr>
                      <w:color w:val="auto"/>
                      <w:sz w:val="28"/>
                      <w:szCs w:val="28"/>
                    </w:rPr>
                    <w:t xml:space="preserve">economics and </w:t>
                  </w:r>
                  <w:r w:rsidR="006E1E10" w:rsidRPr="005B065D">
                    <w:rPr>
                      <w:color w:val="auto"/>
                      <w:sz w:val="28"/>
                      <w:szCs w:val="28"/>
                    </w:rPr>
                    <w:t>management.</w:t>
                  </w:r>
                  <w:r w:rsidR="00300ACE" w:rsidRPr="005B065D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r w:rsidR="00A92385" w:rsidRPr="005B065D">
                    <w:rPr>
                      <w:color w:val="auto"/>
                      <w:sz w:val="28"/>
                      <w:szCs w:val="28"/>
                    </w:rPr>
                    <w:t xml:space="preserve">We will study </w:t>
                  </w:r>
                  <w:r w:rsidR="00492A64" w:rsidRPr="005B065D">
                    <w:rPr>
                      <w:color w:val="auto"/>
                      <w:sz w:val="28"/>
                      <w:szCs w:val="28"/>
                    </w:rPr>
                    <w:t xml:space="preserve">the </w:t>
                  </w:r>
                  <w:r w:rsidR="00A92385" w:rsidRPr="005B065D">
                    <w:rPr>
                      <w:color w:val="auto"/>
                      <w:sz w:val="28"/>
                      <w:szCs w:val="28"/>
                    </w:rPr>
                    <w:t xml:space="preserve">economic </w:t>
                  </w:r>
                  <w:r w:rsidR="00CC200B" w:rsidRPr="005B065D">
                    <w:rPr>
                      <w:color w:val="auto"/>
                      <w:sz w:val="28"/>
                      <w:szCs w:val="28"/>
                    </w:rPr>
                    <w:t>literature</w:t>
                  </w:r>
                  <w:r w:rsidR="00A92385" w:rsidRPr="005B065D">
                    <w:rPr>
                      <w:color w:val="auto"/>
                      <w:sz w:val="28"/>
                      <w:szCs w:val="28"/>
                    </w:rPr>
                    <w:t xml:space="preserve"> on resource management</w:t>
                  </w:r>
                  <w:r w:rsidR="00CC200B" w:rsidRPr="005B065D">
                    <w:rPr>
                      <w:color w:val="auto"/>
                      <w:sz w:val="28"/>
                      <w:szCs w:val="28"/>
                    </w:rPr>
                    <w:t xml:space="preserve"> and </w:t>
                  </w:r>
                  <w:proofErr w:type="spellStart"/>
                  <w:r w:rsidR="00CC200B" w:rsidRPr="005B065D">
                    <w:rPr>
                      <w:color w:val="auto"/>
                      <w:sz w:val="28"/>
                      <w:szCs w:val="28"/>
                    </w:rPr>
                    <w:t>bioeconomics</w:t>
                  </w:r>
                  <w:proofErr w:type="spellEnd"/>
                  <w:r w:rsidR="00300ACE" w:rsidRPr="005B065D">
                    <w:rPr>
                      <w:color w:val="auto"/>
                      <w:sz w:val="28"/>
                      <w:szCs w:val="28"/>
                    </w:rPr>
                    <w:t>.</w:t>
                  </w:r>
                  <w:r w:rsidR="00A92385" w:rsidRPr="005B065D">
                    <w:rPr>
                      <w:color w:val="auto"/>
                      <w:sz w:val="28"/>
                      <w:szCs w:val="28"/>
                    </w:rPr>
                    <w:t xml:space="preserve"> In the first half of the course, students will</w:t>
                  </w:r>
                  <w:r w:rsidRPr="005B065D">
                    <w:rPr>
                      <w:color w:val="auto"/>
                      <w:sz w:val="28"/>
                      <w:szCs w:val="28"/>
                    </w:rPr>
                    <w:t xml:space="preserve"> obtain foundatio</w:t>
                  </w:r>
                  <w:r w:rsidRPr="005B065D">
                    <w:rPr>
                      <w:color w:val="auto"/>
                      <w:sz w:val="28"/>
                      <w:szCs w:val="28"/>
                    </w:rPr>
                    <w:t>n</w:t>
                  </w:r>
                  <w:r w:rsidRPr="005B065D">
                    <w:rPr>
                      <w:color w:val="auto"/>
                      <w:sz w:val="28"/>
                      <w:szCs w:val="28"/>
                    </w:rPr>
                    <w:t>al skills in the</w:t>
                  </w:r>
                  <w:r w:rsidR="00A92385" w:rsidRPr="005B065D">
                    <w:rPr>
                      <w:color w:val="auto"/>
                      <w:sz w:val="28"/>
                      <w:szCs w:val="28"/>
                    </w:rPr>
                    <w:t xml:space="preserve"> mathematical model</w:t>
                  </w:r>
                  <w:r w:rsidRPr="005B065D">
                    <w:rPr>
                      <w:color w:val="auto"/>
                      <w:sz w:val="28"/>
                      <w:szCs w:val="28"/>
                    </w:rPr>
                    <w:t>ing</w:t>
                  </w:r>
                  <w:r w:rsidR="00A92385" w:rsidRPr="005B065D">
                    <w:rPr>
                      <w:color w:val="auto"/>
                      <w:sz w:val="28"/>
                      <w:szCs w:val="28"/>
                    </w:rPr>
                    <w:t xml:space="preserve"> of resource dyna</w:t>
                  </w:r>
                  <w:r w:rsidR="00A92385" w:rsidRPr="005B065D">
                    <w:rPr>
                      <w:color w:val="auto"/>
                      <w:sz w:val="28"/>
                      <w:szCs w:val="28"/>
                    </w:rPr>
                    <w:t>m</w:t>
                  </w:r>
                  <w:r w:rsidR="00A92385" w:rsidRPr="005B065D">
                    <w:rPr>
                      <w:color w:val="auto"/>
                      <w:sz w:val="28"/>
                      <w:szCs w:val="28"/>
                    </w:rPr>
                    <w:t xml:space="preserve">ics, and will apply dynamic optimization methods to </w:t>
                  </w:r>
                  <w:r w:rsidRPr="005B065D">
                    <w:rPr>
                      <w:color w:val="auto"/>
                      <w:sz w:val="28"/>
                      <w:szCs w:val="28"/>
                    </w:rPr>
                    <w:t>model the extraction and harvesting behavior of individual r</w:t>
                  </w:r>
                  <w:r w:rsidRPr="005B065D">
                    <w:rPr>
                      <w:color w:val="auto"/>
                      <w:sz w:val="28"/>
                      <w:szCs w:val="28"/>
                    </w:rPr>
                    <w:t>e</w:t>
                  </w:r>
                  <w:r w:rsidRPr="005B065D">
                    <w:rPr>
                      <w:color w:val="auto"/>
                      <w:sz w:val="28"/>
                      <w:szCs w:val="28"/>
                    </w:rPr>
                    <w:t xml:space="preserve">source users and </w:t>
                  </w:r>
                  <w:r w:rsidR="00A92385" w:rsidRPr="005B065D">
                    <w:rPr>
                      <w:color w:val="auto"/>
                      <w:sz w:val="28"/>
                      <w:szCs w:val="28"/>
                    </w:rPr>
                    <w:t>obtain optimal resource management po</w:t>
                  </w:r>
                  <w:r w:rsidR="00A92385" w:rsidRPr="005B065D">
                    <w:rPr>
                      <w:color w:val="auto"/>
                      <w:sz w:val="28"/>
                      <w:szCs w:val="28"/>
                    </w:rPr>
                    <w:t>l</w:t>
                  </w:r>
                  <w:r w:rsidR="00A92385" w:rsidRPr="005B065D">
                    <w:rPr>
                      <w:color w:val="auto"/>
                      <w:sz w:val="28"/>
                      <w:szCs w:val="28"/>
                    </w:rPr>
                    <w:t>icies.</w:t>
                  </w:r>
                  <w:r w:rsidR="00300ACE" w:rsidRPr="005B065D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r w:rsidRPr="005B065D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r w:rsidR="00A92385" w:rsidRPr="005B065D">
                    <w:rPr>
                      <w:color w:val="auto"/>
                      <w:sz w:val="28"/>
                      <w:szCs w:val="28"/>
                    </w:rPr>
                    <w:t>The second</w:t>
                  </w:r>
                  <w:r w:rsidR="00CC200B" w:rsidRPr="005B065D">
                    <w:rPr>
                      <w:color w:val="auto"/>
                      <w:sz w:val="28"/>
                      <w:szCs w:val="28"/>
                    </w:rPr>
                    <w:t xml:space="preserve"> half of the course will cover a variety of </w:t>
                  </w:r>
                  <w:r w:rsidRPr="005B065D">
                    <w:rPr>
                      <w:color w:val="auto"/>
                      <w:sz w:val="28"/>
                      <w:szCs w:val="28"/>
                    </w:rPr>
                    <w:t xml:space="preserve">the most cutting-edge topics </w:t>
                  </w:r>
                  <w:r w:rsidR="00CC200B" w:rsidRPr="005B065D">
                    <w:rPr>
                      <w:color w:val="auto"/>
                      <w:sz w:val="28"/>
                      <w:szCs w:val="28"/>
                    </w:rPr>
                    <w:t>in the literature</w:t>
                  </w:r>
                  <w:r w:rsidRPr="005B065D">
                    <w:rPr>
                      <w:color w:val="auto"/>
                      <w:sz w:val="28"/>
                      <w:szCs w:val="28"/>
                    </w:rPr>
                    <w:t xml:space="preserve"> including:</w:t>
                  </w:r>
                  <w:r w:rsidR="00A92385" w:rsidRPr="005B065D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r w:rsidR="00CC200B" w:rsidRPr="005B065D">
                    <w:rPr>
                      <w:color w:val="auto"/>
                      <w:sz w:val="28"/>
                      <w:szCs w:val="28"/>
                    </w:rPr>
                    <w:t>adaptive management, partially observable Markov dec</w:t>
                  </w:r>
                  <w:r w:rsidR="00CC200B" w:rsidRPr="005B065D">
                    <w:rPr>
                      <w:color w:val="auto"/>
                      <w:sz w:val="28"/>
                      <w:szCs w:val="28"/>
                    </w:rPr>
                    <w:t>i</w:t>
                  </w:r>
                  <w:r w:rsidR="00CC200B" w:rsidRPr="005B065D">
                    <w:rPr>
                      <w:color w:val="auto"/>
                      <w:sz w:val="28"/>
                      <w:szCs w:val="28"/>
                    </w:rPr>
                    <w:t>sion processes, ‘</w:t>
                  </w:r>
                  <w:proofErr w:type="spellStart"/>
                  <w:r w:rsidR="00CC200B" w:rsidRPr="005B065D">
                    <w:rPr>
                      <w:color w:val="auto"/>
                      <w:sz w:val="28"/>
                      <w:szCs w:val="28"/>
                    </w:rPr>
                    <w:t>bioeconometrics</w:t>
                  </w:r>
                  <w:proofErr w:type="spellEnd"/>
                  <w:r w:rsidR="00CC200B" w:rsidRPr="005B065D">
                    <w:rPr>
                      <w:color w:val="auto"/>
                      <w:sz w:val="28"/>
                      <w:szCs w:val="28"/>
                    </w:rPr>
                    <w:t xml:space="preserve">,’ dynamic optimization of disease spread and evolutionary processes, </w:t>
                  </w:r>
                  <w:r w:rsidR="00A92385" w:rsidRPr="005B065D">
                    <w:rPr>
                      <w:color w:val="auto"/>
                      <w:sz w:val="28"/>
                      <w:szCs w:val="28"/>
                    </w:rPr>
                    <w:t>natural capital</w:t>
                  </w:r>
                  <w:r w:rsidR="00CC200B" w:rsidRPr="005B065D">
                    <w:rPr>
                      <w:color w:val="auto"/>
                      <w:sz w:val="28"/>
                      <w:szCs w:val="28"/>
                    </w:rPr>
                    <w:t xml:space="preserve"> theory, and quantitative trea</w:t>
                  </w:r>
                  <w:r w:rsidR="00CC200B" w:rsidRPr="005B065D">
                    <w:rPr>
                      <w:color w:val="auto"/>
                      <w:sz w:val="28"/>
                      <w:szCs w:val="28"/>
                    </w:rPr>
                    <w:t>t</w:t>
                  </w:r>
                  <w:r w:rsidR="00CC200B" w:rsidRPr="005B065D">
                    <w:rPr>
                      <w:color w:val="auto"/>
                      <w:sz w:val="28"/>
                      <w:szCs w:val="28"/>
                    </w:rPr>
                    <w:t>ments of sustainability.</w:t>
                  </w:r>
                </w:p>
                <w:p w14:paraId="164F167F" w14:textId="3B635B05" w:rsidR="005B065D" w:rsidRPr="005B065D" w:rsidRDefault="005B065D" w:rsidP="005B065D">
                  <w:pPr>
                    <w:widowControl w:val="0"/>
                    <w:spacing w:before="100" w:beforeAutospacing="1" w:after="100" w:afterAutospacing="1"/>
                    <w:jc w:val="both"/>
                    <w:rPr>
                      <w:color w:val="auto"/>
                    </w:rPr>
                  </w:pPr>
                </w:p>
              </w:tc>
            </w:tr>
            <w:tr w:rsidR="002A1F5D" w14:paraId="6AC3F226" w14:textId="77777777" w:rsidTr="00A90260">
              <w:trPr>
                <w:trHeight w:hRule="exact" w:val="2160"/>
              </w:trPr>
              <w:tc>
                <w:tcPr>
                  <w:tcW w:w="7200" w:type="dxa"/>
                  <w:vAlign w:val="bottom"/>
                </w:tcPr>
                <w:p w14:paraId="7FDA0A24" w14:textId="77777777" w:rsidR="002A1F5D" w:rsidRDefault="002A1F5D"/>
              </w:tc>
            </w:tr>
          </w:tbl>
          <w:p w14:paraId="7A2D8B5F" w14:textId="77777777" w:rsidR="002A1F5D" w:rsidRDefault="002A1F5D"/>
        </w:tc>
        <w:tc>
          <w:tcPr>
            <w:tcW w:w="144" w:type="dxa"/>
          </w:tcPr>
          <w:p w14:paraId="4048A71C" w14:textId="77777777" w:rsidR="002A1F5D" w:rsidRDefault="002A1F5D"/>
        </w:tc>
        <w:tc>
          <w:tcPr>
            <w:tcW w:w="3456" w:type="dxa"/>
          </w:tcPr>
          <w:p w14:paraId="3E3FB0B8" w14:textId="77777777" w:rsidR="00726390" w:rsidRDefault="00726390"/>
          <w:tbl>
            <w:tblPr>
              <w:tblW w:w="3456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</w:tblPr>
            <w:tblGrid>
              <w:gridCol w:w="3456"/>
            </w:tblGrid>
            <w:tr w:rsidR="00726390" w:rsidRPr="00F62502" w14:paraId="7D7ECB20" w14:textId="77777777" w:rsidTr="005B065D">
              <w:trPr>
                <w:trHeight w:hRule="exact" w:val="15840"/>
              </w:trPr>
              <w:tc>
                <w:tcPr>
                  <w:tcW w:w="3456" w:type="dxa"/>
                  <w:shd w:val="clear" w:color="auto" w:fill="3494BA" w:themeFill="accent1"/>
                </w:tcPr>
                <w:p w14:paraId="2C6B4AA0" w14:textId="6DB05B35" w:rsidR="00726390" w:rsidRDefault="00726390">
                  <w:pPr>
                    <w:keepNext/>
                    <w:keepLines/>
                    <w:spacing w:after="0" w:line="264" w:lineRule="auto"/>
                    <w:jc w:val="center"/>
                    <w:outlineLvl w:val="1"/>
                    <w:rPr>
                      <w:rFonts w:ascii="Arial Black" w:eastAsia="SimHei" w:hAnsi="Arial Black" w:cs="Times New Roman"/>
                      <w:color w:val="0D0D0D" w:themeColor="text1" w:themeTint="F2"/>
                      <w:sz w:val="22"/>
                      <w:szCs w:val="22"/>
                    </w:rPr>
                  </w:pPr>
                </w:p>
                <w:p w14:paraId="6E266147" w14:textId="6DA7AA60" w:rsidR="00A5054E" w:rsidRPr="005B065D" w:rsidRDefault="00EB644E" w:rsidP="005B065D">
                  <w:pPr>
                    <w:keepNext/>
                    <w:keepLines/>
                    <w:spacing w:after="0" w:line="264" w:lineRule="auto"/>
                    <w:jc w:val="center"/>
                    <w:outlineLvl w:val="1"/>
                    <w:rPr>
                      <w:rFonts w:ascii="Arial Black" w:eastAsia="SimHei" w:hAnsi="Arial Black" w:cs="Times New Roman"/>
                      <w:color w:val="FFFFFF" w:themeColor="background1"/>
                      <w:szCs w:val="22"/>
                    </w:rPr>
                  </w:pPr>
                  <w:r>
                    <w:rPr>
                      <w:rFonts w:ascii="Arial Black" w:eastAsia="SimHei" w:hAnsi="Arial Black" w:cs="Times New Roman"/>
                      <w:color w:val="FFFFFF" w:themeColor="background1"/>
                      <w:szCs w:val="22"/>
                    </w:rPr>
                    <w:t>S</w:t>
                  </w:r>
                  <w:r w:rsidR="00752870" w:rsidRPr="005B065D">
                    <w:rPr>
                      <w:rFonts w:ascii="Arial Black" w:eastAsia="SimHei" w:hAnsi="Arial Black" w:cs="Times New Roman"/>
                      <w:color w:val="FFFFFF" w:themeColor="background1"/>
                      <w:szCs w:val="22"/>
                    </w:rPr>
                    <w:t>pring</w:t>
                  </w:r>
                  <w:r w:rsidR="005470C6" w:rsidRPr="005B065D">
                    <w:rPr>
                      <w:rFonts w:ascii="Arial Black" w:eastAsia="SimHei" w:hAnsi="Arial Black" w:cs="Times New Roman"/>
                      <w:color w:val="FFFFFF" w:themeColor="background1"/>
                      <w:szCs w:val="22"/>
                    </w:rPr>
                    <w:t xml:space="preserve"> 2018</w:t>
                  </w:r>
                </w:p>
                <w:p w14:paraId="516EDF6C" w14:textId="77777777" w:rsidR="00A5054E" w:rsidRPr="005B065D" w:rsidRDefault="00752870" w:rsidP="005B065D">
                  <w:pPr>
                    <w:keepNext/>
                    <w:keepLines/>
                    <w:spacing w:after="0" w:line="264" w:lineRule="auto"/>
                    <w:jc w:val="center"/>
                    <w:outlineLvl w:val="1"/>
                    <w:rPr>
                      <w:rFonts w:ascii="Arial Black" w:eastAsia="SimHei" w:hAnsi="Arial Black" w:cs="Times New Roman"/>
                      <w:color w:val="FFFFFF" w:themeColor="background1"/>
                      <w:szCs w:val="22"/>
                    </w:rPr>
                  </w:pPr>
                  <w:r w:rsidRPr="005B065D">
                    <w:rPr>
                      <w:rFonts w:ascii="Arial Black" w:eastAsia="SimHei" w:hAnsi="Arial Black" w:cs="Times New Roman"/>
                      <w:color w:val="FFFFFF" w:themeColor="background1"/>
                      <w:szCs w:val="22"/>
                    </w:rPr>
                    <w:t>Time: TBA</w:t>
                  </w:r>
                </w:p>
                <w:p w14:paraId="257E0B2D" w14:textId="77777777" w:rsidR="00A5054E" w:rsidRPr="005B065D" w:rsidRDefault="00A5054E">
                  <w:pPr>
                    <w:pStyle w:val="Heading2"/>
                    <w:rPr>
                      <w:sz w:val="4"/>
                      <w:szCs w:val="4"/>
                    </w:rPr>
                  </w:pPr>
                </w:p>
                <w:p w14:paraId="6F7F8820" w14:textId="77777777" w:rsidR="00A5054E" w:rsidRPr="005B065D" w:rsidRDefault="00A5054E" w:rsidP="005B065D">
                  <w:pPr>
                    <w:pStyle w:val="Heading2"/>
                    <w:spacing w:line="240" w:lineRule="auto"/>
                    <w:rPr>
                      <w:sz w:val="36"/>
                      <w:szCs w:val="36"/>
                      <w:u w:val="double"/>
                    </w:rPr>
                  </w:pPr>
                  <w:r w:rsidRPr="005B065D">
                    <w:rPr>
                      <w:sz w:val="36"/>
                      <w:szCs w:val="36"/>
                      <w:u w:val="double"/>
                    </w:rPr>
                    <w:t>____________</w:t>
                  </w:r>
                </w:p>
                <w:p w14:paraId="0A96181C" w14:textId="77777777" w:rsidR="00A5054E" w:rsidRPr="005B065D" w:rsidRDefault="00A5054E">
                  <w:pPr>
                    <w:pStyle w:val="Heading2"/>
                    <w:rPr>
                      <w:sz w:val="22"/>
                      <w:szCs w:val="22"/>
                    </w:rPr>
                  </w:pPr>
                </w:p>
                <w:p w14:paraId="3B278D9D" w14:textId="77777777" w:rsidR="00A5054E" w:rsidRPr="005B065D" w:rsidRDefault="00A5054E" w:rsidP="005B065D">
                  <w:pPr>
                    <w:pStyle w:val="Heading2"/>
                    <w:rPr>
                      <w:sz w:val="24"/>
                      <w:szCs w:val="22"/>
                    </w:rPr>
                  </w:pPr>
                  <w:r w:rsidRPr="005B065D">
                    <w:rPr>
                      <w:sz w:val="24"/>
                      <w:szCs w:val="22"/>
                    </w:rPr>
                    <w:t>Professor</w:t>
                  </w:r>
                  <w:r w:rsidR="00752870" w:rsidRPr="005B065D">
                    <w:rPr>
                      <w:sz w:val="24"/>
                      <w:szCs w:val="22"/>
                    </w:rPr>
                    <w:t>s</w:t>
                  </w:r>
                </w:p>
                <w:p w14:paraId="777096A6" w14:textId="77777777" w:rsidR="00A5054E" w:rsidRPr="005B065D" w:rsidRDefault="00752870" w:rsidP="005B065D">
                  <w:pPr>
                    <w:pStyle w:val="Heading2"/>
                    <w:rPr>
                      <w:sz w:val="24"/>
                      <w:szCs w:val="22"/>
                    </w:rPr>
                  </w:pPr>
                  <w:r w:rsidRPr="005B065D">
                    <w:rPr>
                      <w:sz w:val="24"/>
                      <w:szCs w:val="22"/>
                    </w:rPr>
                    <w:t xml:space="preserve">Paul Fackler &amp; </w:t>
                  </w:r>
                  <w:r w:rsidR="00BA461B" w:rsidRPr="005B065D">
                    <w:rPr>
                      <w:sz w:val="24"/>
                      <w:szCs w:val="22"/>
                    </w:rPr>
                    <w:br/>
                  </w:r>
                  <w:r w:rsidRPr="005B065D">
                    <w:rPr>
                      <w:sz w:val="24"/>
                      <w:szCs w:val="22"/>
                    </w:rPr>
                    <w:t>Zac</w:t>
                  </w:r>
                  <w:r w:rsidR="00300ACE" w:rsidRPr="005B065D">
                    <w:rPr>
                      <w:sz w:val="24"/>
                      <w:szCs w:val="22"/>
                    </w:rPr>
                    <w:t>k</w:t>
                  </w:r>
                  <w:r w:rsidRPr="005B065D">
                    <w:rPr>
                      <w:sz w:val="24"/>
                      <w:szCs w:val="22"/>
                    </w:rPr>
                    <w:t xml:space="preserve"> Brown</w:t>
                  </w:r>
                </w:p>
                <w:p w14:paraId="35505D9C" w14:textId="77777777" w:rsidR="00A5054E" w:rsidRPr="005B065D" w:rsidRDefault="00A5054E" w:rsidP="005B065D">
                  <w:pPr>
                    <w:pStyle w:val="Heading2"/>
                    <w:spacing w:line="240" w:lineRule="auto"/>
                    <w:ind w:right="-468"/>
                    <w:rPr>
                      <w:sz w:val="36"/>
                      <w:szCs w:val="36"/>
                      <w:u w:val="double"/>
                    </w:rPr>
                  </w:pPr>
                  <w:r w:rsidRPr="005B065D">
                    <w:rPr>
                      <w:sz w:val="36"/>
                      <w:szCs w:val="36"/>
                      <w:u w:val="double"/>
                    </w:rPr>
                    <w:t>____________</w:t>
                  </w:r>
                </w:p>
                <w:p w14:paraId="6723F486" w14:textId="77777777" w:rsidR="00A5054E" w:rsidRPr="005B065D" w:rsidRDefault="00A5054E">
                  <w:pPr>
                    <w:pStyle w:val="Heading2"/>
                    <w:rPr>
                      <w:sz w:val="22"/>
                      <w:szCs w:val="22"/>
                    </w:rPr>
                  </w:pPr>
                </w:p>
                <w:p w14:paraId="6968A420" w14:textId="77777777" w:rsidR="00A5054E" w:rsidRPr="005B065D" w:rsidRDefault="00A5054E" w:rsidP="005B065D">
                  <w:pPr>
                    <w:pStyle w:val="Heading2"/>
                    <w:rPr>
                      <w:sz w:val="22"/>
                      <w:szCs w:val="22"/>
                    </w:rPr>
                  </w:pPr>
                  <w:r w:rsidRPr="005B065D">
                    <w:rPr>
                      <w:sz w:val="22"/>
                      <w:szCs w:val="22"/>
                    </w:rPr>
                    <w:t>Questions</w:t>
                  </w:r>
                  <w:r w:rsidR="00726390" w:rsidRPr="005B065D">
                    <w:rPr>
                      <w:sz w:val="22"/>
                      <w:szCs w:val="22"/>
                    </w:rPr>
                    <w:t>:</w:t>
                  </w:r>
                </w:p>
                <w:p w14:paraId="6E6D4B98" w14:textId="77777777" w:rsidR="00300ACE" w:rsidRPr="005B065D" w:rsidRDefault="00752870" w:rsidP="005B065D">
                  <w:pPr>
                    <w:pStyle w:val="Heading2"/>
                    <w:rPr>
                      <w:sz w:val="18"/>
                      <w:szCs w:val="22"/>
                    </w:rPr>
                  </w:pPr>
                  <w:r w:rsidRPr="005B065D">
                    <w:rPr>
                      <w:sz w:val="22"/>
                    </w:rPr>
                    <w:t>paul_fackler@ncsu.edu</w:t>
                  </w:r>
                  <w:r w:rsidR="00BA461B" w:rsidRPr="005B065D">
                    <w:rPr>
                      <w:sz w:val="18"/>
                      <w:szCs w:val="22"/>
                    </w:rPr>
                    <w:br/>
                  </w:r>
                  <w:r w:rsidR="00300ACE" w:rsidRPr="005B065D">
                    <w:rPr>
                      <w:sz w:val="22"/>
                    </w:rPr>
                    <w:t>zack_brown@ncsu.edu</w:t>
                  </w:r>
                </w:p>
                <w:p w14:paraId="71F9FC9A" w14:textId="77777777" w:rsidR="00A5054E" w:rsidRPr="005B065D" w:rsidRDefault="00A5054E" w:rsidP="005B065D">
                  <w:pPr>
                    <w:pStyle w:val="Heading2"/>
                    <w:spacing w:line="240" w:lineRule="auto"/>
                    <w:rPr>
                      <w:sz w:val="36"/>
                      <w:szCs w:val="36"/>
                      <w:u w:val="double"/>
                    </w:rPr>
                  </w:pPr>
                  <w:r w:rsidRPr="005B065D">
                    <w:rPr>
                      <w:sz w:val="36"/>
                      <w:szCs w:val="36"/>
                      <w:u w:val="double"/>
                    </w:rPr>
                    <w:t>____________</w:t>
                  </w:r>
                </w:p>
                <w:p w14:paraId="7381356B" w14:textId="77777777" w:rsidR="00A5054E" w:rsidRPr="005B065D" w:rsidRDefault="00A5054E">
                  <w:pPr>
                    <w:pStyle w:val="Heading2"/>
                    <w:spacing w:line="240" w:lineRule="auto"/>
                    <w:rPr>
                      <w:sz w:val="22"/>
                      <w:szCs w:val="22"/>
                    </w:rPr>
                  </w:pPr>
                </w:p>
                <w:p w14:paraId="3EEB4A73" w14:textId="77777777" w:rsidR="00A5054E" w:rsidRPr="005B065D" w:rsidRDefault="00A5054E" w:rsidP="005B065D">
                  <w:pPr>
                    <w:pStyle w:val="Heading2"/>
                    <w:spacing w:line="240" w:lineRule="auto"/>
                    <w:rPr>
                      <w:sz w:val="22"/>
                      <w:szCs w:val="22"/>
                    </w:rPr>
                  </w:pPr>
                  <w:r w:rsidRPr="005B065D">
                    <w:rPr>
                      <w:sz w:val="22"/>
                      <w:szCs w:val="22"/>
                    </w:rPr>
                    <w:t>Prerequisites</w:t>
                  </w:r>
                  <w:r w:rsidR="009910AC" w:rsidRPr="005B065D">
                    <w:rPr>
                      <w:sz w:val="22"/>
                      <w:szCs w:val="22"/>
                    </w:rPr>
                    <w:t>:</w:t>
                  </w:r>
                </w:p>
                <w:p w14:paraId="6393EBED" w14:textId="77777777" w:rsidR="009910AC" w:rsidRPr="005B065D" w:rsidRDefault="00753219" w:rsidP="005B065D">
                  <w:pPr>
                    <w:pStyle w:val="Heading2"/>
                    <w:spacing w:line="240" w:lineRule="auto"/>
                    <w:rPr>
                      <w:sz w:val="22"/>
                      <w:szCs w:val="22"/>
                    </w:rPr>
                  </w:pPr>
                  <w:r w:rsidRPr="005B065D">
                    <w:rPr>
                      <w:sz w:val="22"/>
                      <w:szCs w:val="22"/>
                    </w:rPr>
                    <w:t>ECG 715 or permission of instructor</w:t>
                  </w:r>
                </w:p>
                <w:p w14:paraId="3CCECE3F" w14:textId="77777777" w:rsidR="009910AC" w:rsidRPr="005B065D" w:rsidRDefault="009910AC">
                  <w:pPr>
                    <w:pStyle w:val="Heading2"/>
                    <w:spacing w:line="240" w:lineRule="auto"/>
                    <w:rPr>
                      <w:i/>
                      <w:sz w:val="22"/>
                      <w:szCs w:val="22"/>
                    </w:rPr>
                  </w:pPr>
                </w:p>
                <w:p w14:paraId="572E823F" w14:textId="26B6C8BB" w:rsidR="00EB644E" w:rsidRPr="005B065D" w:rsidRDefault="009910AC" w:rsidP="005B065D">
                  <w:pPr>
                    <w:pStyle w:val="Heading2"/>
                    <w:spacing w:line="240" w:lineRule="auto"/>
                    <w:rPr>
                      <w:i/>
                      <w:sz w:val="22"/>
                      <w:szCs w:val="22"/>
                    </w:rPr>
                  </w:pPr>
                  <w:r w:rsidRPr="005B065D">
                    <w:rPr>
                      <w:i/>
                      <w:sz w:val="22"/>
                      <w:szCs w:val="22"/>
                    </w:rPr>
                    <w:t xml:space="preserve">Students should have working knowledge of differential equations </w:t>
                  </w:r>
                  <w:r w:rsidR="0042246F">
                    <w:rPr>
                      <w:i/>
                      <w:sz w:val="22"/>
                      <w:szCs w:val="22"/>
                    </w:rPr>
                    <w:br/>
                  </w:r>
                  <w:r w:rsidRPr="005B065D">
                    <w:rPr>
                      <w:i/>
                      <w:sz w:val="22"/>
                      <w:szCs w:val="22"/>
                    </w:rPr>
                    <w:t xml:space="preserve">&amp; mathematical </w:t>
                  </w:r>
                  <w:r w:rsidR="0042246F">
                    <w:rPr>
                      <w:i/>
                      <w:sz w:val="22"/>
                      <w:szCs w:val="22"/>
                    </w:rPr>
                    <w:br/>
                  </w:r>
                  <w:r w:rsidRPr="005B065D">
                    <w:rPr>
                      <w:i/>
                      <w:sz w:val="22"/>
                      <w:szCs w:val="22"/>
                    </w:rPr>
                    <w:t>optimization</w:t>
                  </w:r>
                </w:p>
                <w:p w14:paraId="5E3DA20E" w14:textId="21B6C5CE" w:rsidR="00A5054E" w:rsidRPr="00F62502" w:rsidRDefault="00EB644E" w:rsidP="005B065D">
                  <w:pPr>
                    <w:pStyle w:val="Heading2"/>
                    <w:spacing w:line="240" w:lineRule="auto"/>
                    <w:rPr>
                      <w:i/>
                      <w:iCs/>
                    </w:rPr>
                  </w:pPr>
                  <w:r>
                    <w:rPr>
                      <w:rFonts w:cs="Times New Roman"/>
                      <w:noProof/>
                      <w:lang w:eastAsia="en-US"/>
                    </w:rPr>
                    <w:drawing>
                      <wp:anchor distT="0" distB="0" distL="114300" distR="114300" simplePos="0" relativeHeight="251664384" behindDoc="0" locked="0" layoutInCell="1" allowOverlap="1" wp14:anchorId="62890D02" wp14:editId="1DEBCF01">
                        <wp:simplePos x="0" y="0"/>
                        <wp:positionH relativeFrom="column">
                          <wp:posOffset>-102870</wp:posOffset>
                        </wp:positionH>
                        <wp:positionV relativeFrom="page">
                          <wp:posOffset>5730875</wp:posOffset>
                        </wp:positionV>
                        <wp:extent cx="2030730" cy="1371600"/>
                        <wp:effectExtent l="0" t="0" r="1270" b="0"/>
                        <wp:wrapNone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BigPicture_sparse.jpg"/>
                                <pic:cNvPicPr/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339" t="4101" r="12699" b="82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30730" cy="13716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26390"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63360" behindDoc="0" locked="0" layoutInCell="1" allowOverlap="1" wp14:anchorId="23C6F812" wp14:editId="2A574293">
                        <wp:simplePos x="0" y="0"/>
                        <wp:positionH relativeFrom="column">
                          <wp:posOffset>-102870</wp:posOffset>
                        </wp:positionH>
                        <wp:positionV relativeFrom="paragraph">
                          <wp:posOffset>1758315</wp:posOffset>
                        </wp:positionV>
                        <wp:extent cx="2056669" cy="1501775"/>
                        <wp:effectExtent l="25400" t="25400" r="26670" b="22225"/>
                        <wp:wrapNone/>
                        <wp:docPr id="3" name="Picture 2" descr="1c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1c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177" t="5389" r="55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6669" cy="1501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5054E" w14:paraId="2AE77EBB" w14:textId="77777777" w:rsidTr="005B065D">
              <w:trPr>
                <w:trHeight w:hRule="exact" w:val="4320"/>
              </w:trPr>
              <w:tc>
                <w:tcPr>
                  <w:tcW w:w="3456" w:type="dxa"/>
                </w:tcPr>
                <w:p w14:paraId="044374E1" w14:textId="77777777" w:rsidR="00A5054E" w:rsidRDefault="00A5054E" w:rsidP="00196129"/>
              </w:tc>
            </w:tr>
            <w:tr w:rsidR="00A5054E" w14:paraId="39686F82" w14:textId="77777777" w:rsidTr="005B065D">
              <w:trPr>
                <w:trHeight w:hRule="exact" w:val="3456"/>
              </w:trPr>
              <w:tc>
                <w:tcPr>
                  <w:tcW w:w="3456" w:type="dxa"/>
                  <w:shd w:val="clear" w:color="auto" w:fill="3494BA" w:themeFill="accent1"/>
                  <w:vAlign w:val="center"/>
                </w:tcPr>
                <w:p w14:paraId="0DF59F1B" w14:textId="77777777" w:rsidR="00A5054E" w:rsidRDefault="00A5054E" w:rsidP="00196129">
                  <w:pPr>
                    <w:pStyle w:val="Heading3"/>
                  </w:pPr>
                </w:p>
                <w:p w14:paraId="22E59A1D" w14:textId="77777777" w:rsidR="00A5054E" w:rsidRDefault="00A5054E" w:rsidP="00196129">
                  <w:pPr>
                    <w:pStyle w:val="ContactInfo"/>
                  </w:pPr>
                </w:p>
                <w:p w14:paraId="5D561310" w14:textId="77777777" w:rsidR="00A5054E" w:rsidRDefault="00A5054E" w:rsidP="00196129">
                  <w:pPr>
                    <w:pStyle w:val="ContactInfo"/>
                  </w:pPr>
                </w:p>
                <w:p w14:paraId="4A26466C" w14:textId="77777777" w:rsidR="00A5054E" w:rsidRDefault="00A5054E" w:rsidP="00196129">
                  <w:pPr>
                    <w:pStyle w:val="Date"/>
                  </w:pPr>
                </w:p>
              </w:tc>
            </w:tr>
          </w:tbl>
          <w:p w14:paraId="07BBD0C2" w14:textId="77777777" w:rsidR="002A1F5D" w:rsidRDefault="002A1F5D"/>
          <w:p w14:paraId="4B4444A5" w14:textId="77777777" w:rsidR="00EB644E" w:rsidRDefault="00EB644E"/>
          <w:p w14:paraId="150A4131" w14:textId="77777777" w:rsidR="00EB644E" w:rsidRDefault="00EB644E"/>
          <w:p w14:paraId="4573A0B5" w14:textId="77777777" w:rsidR="00EB644E" w:rsidRDefault="00EB644E"/>
          <w:p w14:paraId="7FE92A86" w14:textId="77777777" w:rsidR="00EB644E" w:rsidRDefault="00EB644E"/>
          <w:p w14:paraId="2F1150AA" w14:textId="77777777" w:rsidR="00EB644E" w:rsidRDefault="00EB644E"/>
          <w:p w14:paraId="46505882" w14:textId="77777777" w:rsidR="00EB644E" w:rsidRDefault="00EB644E"/>
          <w:p w14:paraId="13604966" w14:textId="77777777" w:rsidR="00EB644E" w:rsidRDefault="00EB644E"/>
          <w:p w14:paraId="768A92A2" w14:textId="77777777" w:rsidR="00EB644E" w:rsidRDefault="00EB644E"/>
        </w:tc>
      </w:tr>
    </w:tbl>
    <w:p w14:paraId="4DCBC27E" w14:textId="77777777" w:rsidR="002A1F5D" w:rsidRDefault="002A1F5D">
      <w:pPr>
        <w:pStyle w:val="NoSpacing"/>
      </w:pPr>
    </w:p>
    <w:sectPr w:rsidR="002A1F5D" w:rsidSect="005B065D">
      <w:pgSz w:w="12240" w:h="15840"/>
      <w:pgMar w:top="27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20"/>
  <w:autoHyphenation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60"/>
    <w:rsid w:val="001325B2"/>
    <w:rsid w:val="00182CF0"/>
    <w:rsid w:val="00196129"/>
    <w:rsid w:val="002142F6"/>
    <w:rsid w:val="00237E81"/>
    <w:rsid w:val="00286CD9"/>
    <w:rsid w:val="002A1F5D"/>
    <w:rsid w:val="00300ACE"/>
    <w:rsid w:val="003441E7"/>
    <w:rsid w:val="0037533A"/>
    <w:rsid w:val="003835E2"/>
    <w:rsid w:val="003842C3"/>
    <w:rsid w:val="003D30E5"/>
    <w:rsid w:val="0042246F"/>
    <w:rsid w:val="004355D9"/>
    <w:rsid w:val="00492A64"/>
    <w:rsid w:val="005470C6"/>
    <w:rsid w:val="005B065D"/>
    <w:rsid w:val="005D7073"/>
    <w:rsid w:val="006100CE"/>
    <w:rsid w:val="00612A00"/>
    <w:rsid w:val="006A385D"/>
    <w:rsid w:val="006A4E25"/>
    <w:rsid w:val="006C65B0"/>
    <w:rsid w:val="006E1E10"/>
    <w:rsid w:val="006E6C92"/>
    <w:rsid w:val="00726390"/>
    <w:rsid w:val="007300B8"/>
    <w:rsid w:val="00752870"/>
    <w:rsid w:val="00753219"/>
    <w:rsid w:val="00755D2A"/>
    <w:rsid w:val="00795DD9"/>
    <w:rsid w:val="007B3F94"/>
    <w:rsid w:val="008113BC"/>
    <w:rsid w:val="00880680"/>
    <w:rsid w:val="008B051C"/>
    <w:rsid w:val="0091170D"/>
    <w:rsid w:val="0093092E"/>
    <w:rsid w:val="009910AC"/>
    <w:rsid w:val="009D2348"/>
    <w:rsid w:val="009E2DD4"/>
    <w:rsid w:val="00A5054E"/>
    <w:rsid w:val="00A5452D"/>
    <w:rsid w:val="00A90260"/>
    <w:rsid w:val="00A92385"/>
    <w:rsid w:val="00AA2863"/>
    <w:rsid w:val="00AF30C9"/>
    <w:rsid w:val="00B10F3F"/>
    <w:rsid w:val="00B533F3"/>
    <w:rsid w:val="00BA461B"/>
    <w:rsid w:val="00BC0F42"/>
    <w:rsid w:val="00C10194"/>
    <w:rsid w:val="00C67FE7"/>
    <w:rsid w:val="00C87913"/>
    <w:rsid w:val="00CC200B"/>
    <w:rsid w:val="00D276A7"/>
    <w:rsid w:val="00EB644E"/>
    <w:rsid w:val="00EF110C"/>
    <w:rsid w:val="00EF7E7C"/>
    <w:rsid w:val="00FC1FAB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71C99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73545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494B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3494BA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3494BA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3494BA" w:themeColor="accent1"/>
    </w:rPr>
  </w:style>
  <w:style w:type="character" w:styleId="Hyperlink">
    <w:name w:val="Hyperlink"/>
    <w:basedOn w:val="DefaultParagraphFont"/>
    <w:uiPriority w:val="99"/>
    <w:unhideWhenUsed/>
    <w:rsid w:val="00A5054E"/>
    <w:rPr>
      <w:color w:val="6B9F25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73545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494B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3494BA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3494BA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3494BA" w:themeColor="accent1"/>
    </w:rPr>
  </w:style>
  <w:style w:type="character" w:styleId="Hyperlink">
    <w:name w:val="Hyperlink"/>
    <w:basedOn w:val="DefaultParagraphFont"/>
    <w:uiPriority w:val="99"/>
    <w:unhideWhenUsed/>
    <w:rsid w:val="00A5054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g"/><Relationship Id="rId10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kstudy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2E3AF-5CBD-0B40-8184-480EF7F0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\Users\Workstudy\AppData\Roaming\Microsoft\Templates\Seasonal event flyer.dotx</Template>
  <TotalTime>3</TotalTime>
  <Pages>1</Pages>
  <Words>177</Words>
  <Characters>1015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Economics and Policy</vt:lpstr>
    </vt:vector>
  </TitlesOfParts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Economics and Policy</dc:title>
  <dc:creator>Dr. John S. Russ</dc:creator>
  <cp:lastModifiedBy>Laura Taylor</cp:lastModifiedBy>
  <cp:revision>4</cp:revision>
  <cp:lastPrinted>2017-05-26T12:12:00Z</cp:lastPrinted>
  <dcterms:created xsi:type="dcterms:W3CDTF">2017-05-26T12:12:00Z</dcterms:created>
  <dcterms:modified xsi:type="dcterms:W3CDTF">2017-05-26T12:16:00Z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